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614" w:rsidRPr="00027C79" w:rsidRDefault="00B25614" w:rsidP="00027C79">
      <w:pPr>
        <w:ind w:firstLine="709"/>
        <w:jc w:val="both"/>
        <w:rPr>
          <w:color w:val="000000" w:themeColor="text1"/>
          <w:sz w:val="28"/>
          <w:szCs w:val="28"/>
        </w:rPr>
      </w:pPr>
      <w:r w:rsidRPr="00027C79">
        <w:rPr>
          <w:color w:val="000000" w:themeColor="text1"/>
          <w:sz w:val="28"/>
          <w:szCs w:val="28"/>
        </w:rPr>
        <w:t>Передмова</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За яскравим шаром фарб на полотнах Катерини Білокур криються чорно-білі фарби драматичної долі талановитої жінки. Росла би ця "квітка" за належних умов і підтримки, а не в хащах нерозуміння і стереотипів патріархального села, хтозна, якої довершеності досягнула б.</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xml:space="preserve">Багато хто при згадці про Катерину Білокур цитує слова </w:t>
      </w:r>
      <w:proofErr w:type="spellStart"/>
      <w:r w:rsidRPr="00027C79">
        <w:rPr>
          <w:color w:val="000000" w:themeColor="text1"/>
          <w:sz w:val="28"/>
          <w:szCs w:val="28"/>
        </w:rPr>
        <w:t>Пабло</w:t>
      </w:r>
      <w:proofErr w:type="spellEnd"/>
      <w:r w:rsidRPr="00027C79">
        <w:rPr>
          <w:color w:val="000000" w:themeColor="text1"/>
          <w:sz w:val="28"/>
          <w:szCs w:val="28"/>
        </w:rPr>
        <w:t xml:space="preserve"> Пікассо: "Якби ми мали художницю такого рівня майстерності, то змусили б заговорити про неї весь світ".  Україна не змусила весь світ захоплюватися Білокур. Навіть більше – у багатьох українців її прізвище не викликає жодних асоціацій. На жаль. Натомість ті, хто знає про Білокур, присвячують їй вірші, щиро захоплюються її талантом, відданістю справі, нескореністю, сміливістю, відвертістю, особливим баченням світу. </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w:t>
      </w:r>
    </w:p>
    <w:p w:rsidR="00B25614" w:rsidRDefault="00B25614" w:rsidP="00027C79">
      <w:pPr>
        <w:ind w:firstLine="709"/>
        <w:jc w:val="both"/>
        <w:rPr>
          <w:color w:val="000000" w:themeColor="text1"/>
          <w:sz w:val="28"/>
          <w:szCs w:val="28"/>
        </w:rPr>
      </w:pPr>
      <w:r w:rsidRPr="00027C79">
        <w:rPr>
          <w:color w:val="000000" w:themeColor="text1"/>
          <w:sz w:val="28"/>
          <w:szCs w:val="28"/>
        </w:rPr>
        <w:t>Історія незламної</w:t>
      </w:r>
    </w:p>
    <w:p w:rsidR="00A26867" w:rsidRPr="00027C79" w:rsidRDefault="00A26867" w:rsidP="00027C79">
      <w:pPr>
        <w:ind w:firstLine="709"/>
        <w:jc w:val="both"/>
        <w:rPr>
          <w:color w:val="000000" w:themeColor="text1"/>
          <w:sz w:val="28"/>
          <w:szCs w:val="28"/>
        </w:rPr>
      </w:pPr>
    </w:p>
    <w:p w:rsidR="00B25614" w:rsidRPr="00027C79" w:rsidRDefault="00B25614" w:rsidP="00027C79">
      <w:pPr>
        <w:ind w:firstLine="709"/>
        <w:jc w:val="both"/>
        <w:rPr>
          <w:color w:val="000000" w:themeColor="text1"/>
          <w:sz w:val="28"/>
          <w:szCs w:val="28"/>
        </w:rPr>
      </w:pPr>
      <w:r w:rsidRPr="00027C79">
        <w:rPr>
          <w:color w:val="000000" w:themeColor="text1"/>
          <w:sz w:val="28"/>
          <w:szCs w:val="28"/>
        </w:rPr>
        <w:t>"Якщо ти не збираєшся змінити світ – не варто починати всього, що пов'язане з творчістю. Навіть, якщо дійсно маєш хист, вміння, здібності, талант – вони нічого не варті, якщо немає такої мети: змінити на краще бодай один міліметр простору. Інакше все зведеться до марнування часу, а зрештою до руйнації. І тоді навіть добре намальовані троянди засмердять. Адже в них не буде нічого живого і справжнього", – йдеться в одному з творів письменниці Ірен Роздобудько. До речі, вона свого часу у книжці історій про видатних особистостей написала і про Катерину Білокур. Так ось Білокур намагалася змінити світ – творчістю, прагненням бути художником попри всі труднощі.</w:t>
      </w:r>
    </w:p>
    <w:p w:rsidR="00B25614" w:rsidRPr="00027C79" w:rsidRDefault="00B25614" w:rsidP="00027C79">
      <w:pPr>
        <w:ind w:firstLine="709"/>
        <w:jc w:val="both"/>
        <w:rPr>
          <w:color w:val="000000" w:themeColor="text1"/>
          <w:sz w:val="28"/>
          <w:szCs w:val="28"/>
        </w:rPr>
      </w:pPr>
    </w:p>
    <w:p w:rsidR="00B25614" w:rsidRPr="00027C79" w:rsidRDefault="00027C79" w:rsidP="00027C79">
      <w:pPr>
        <w:ind w:firstLine="709"/>
        <w:jc w:val="both"/>
        <w:rPr>
          <w:color w:val="000000" w:themeColor="text1"/>
          <w:sz w:val="28"/>
          <w:szCs w:val="28"/>
        </w:rPr>
      </w:pPr>
      <w:r w:rsidRPr="00027C79">
        <w:rPr>
          <w:color w:val="000000" w:themeColor="text1"/>
          <w:sz w:val="28"/>
          <w:szCs w:val="28"/>
        </w:rPr>
        <w:t>В</w:t>
      </w:r>
      <w:r w:rsidR="00B25614" w:rsidRPr="00027C79">
        <w:rPr>
          <w:color w:val="000000" w:themeColor="text1"/>
          <w:sz w:val="28"/>
          <w:szCs w:val="28"/>
        </w:rPr>
        <w:t>она народилася 1900 року в селі Богданівка на Полтавщині. Малювати почала з ранніх років і дуже раділа, коли видумане могла втілити на полотні. Однак ту радість батьки безжалісно кидали до печі. Рідні хотіли, щоб їхня Катря працювала, як усі селяни, вийшла заміж, а не вчилася "безкорисної праці". Тож значну частину свого життя Білокур малювала потайки і мріяла: "Прийде час – не буду боятися і буду малювати, хоч на старості літ, а хоч на один час я буду художником, і все. Ой, як би ви знали, яке це для мене чарівне слово – художник".</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xml:space="preserve">Так, вона могла би бути акторкою, адже брала участь у виставах драмгуртка; письменницею – про що свідчить її епістолярій; швачкою – </w:t>
      </w:r>
      <w:r w:rsidRPr="00027C79">
        <w:rPr>
          <w:color w:val="000000" w:themeColor="text1"/>
          <w:sz w:val="28"/>
          <w:szCs w:val="28"/>
        </w:rPr>
        <w:lastRenderedPageBreak/>
        <w:t>обшивала односельчан. Усьому цьому навчилася сама. "Ну от дід і батько порадилися – нащо ж, мовляв, Катрю в школу посилати, коли вона й сама учиться, не буде рвати ні чобіт, ні світи, а ще вона потроху на веретені прястиме і грамоти навчиться. Ото така моя школа", - згадувала Білокур. Попри усі свої здібності палко бажала одного – бути художником.  Однак спроби отримати професійну освіту не увінчалися успіхом, адже не закінчила семирічку.</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Відчай поглинув Білокур – і холодною осінню 1934 року вона зробила спробу втопитися в річці. У результаті застудила ноги. Тільки після таких жертв батько прийняв захоплення доньки малюванням, поставивши їй остаточний діагноз – "сказилась назавжди і безповоротно". </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xml:space="preserve">Пісня "Чи я в лузі не калина" стала для Катерини знаковою. Почувши її у виконанні Оксани Петрусенко, художниця наважилася надіслати співачці листа з малюнком у додатку. Петрусенко разом із друзями була приємно вражена побаченим. Опісля слава про талановиту самоучку почала ширитися. </w:t>
      </w:r>
    </w:p>
    <w:p w:rsidR="00B25614" w:rsidRPr="00027C79" w:rsidRDefault="00D1597E" w:rsidP="00027C79">
      <w:pPr>
        <w:ind w:firstLine="709"/>
        <w:jc w:val="both"/>
        <w:rPr>
          <w:color w:val="000000" w:themeColor="text1"/>
          <w:sz w:val="28"/>
          <w:szCs w:val="28"/>
        </w:rPr>
      </w:pPr>
      <w:r>
        <w:rPr>
          <w:color w:val="000000" w:themeColor="text1"/>
          <w:sz w:val="28"/>
          <w:szCs w:val="28"/>
        </w:rPr>
        <w:t>Квіти</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xml:space="preserve">Здебільшого творчість Білокур асоціюється з квітами, що сприймаються на її полотнах не просто як чудові творіння природи, а як символи духовності, невмирущості. Варто зазначити, що </w:t>
      </w:r>
      <w:proofErr w:type="spellStart"/>
      <w:r w:rsidRPr="00027C79">
        <w:rPr>
          <w:color w:val="000000" w:themeColor="text1"/>
          <w:sz w:val="28"/>
          <w:szCs w:val="28"/>
        </w:rPr>
        <w:t>мисткиня</w:t>
      </w:r>
      <w:proofErr w:type="spellEnd"/>
      <w:r w:rsidRPr="00027C79">
        <w:rPr>
          <w:color w:val="000000" w:themeColor="text1"/>
          <w:sz w:val="28"/>
          <w:szCs w:val="28"/>
        </w:rPr>
        <w:t xml:space="preserve"> писала ще й пейзажі, портрети. Її картини сповнені лірики й утаємниченості, вражають колористикою. Хтось цінує їх за майстерність виконання, когось вони повертають до місць дитинства, когось надихають красою, якої позбавлене бетонно-скляне місто. Кожен знаходить у них своє, але магнетизм полотен Білокур беззаперечний.</w:t>
      </w:r>
    </w:p>
    <w:p w:rsidR="00B25614" w:rsidRPr="00027C79" w:rsidRDefault="00B25614" w:rsidP="00027C79">
      <w:pPr>
        <w:ind w:firstLine="709"/>
        <w:jc w:val="both"/>
        <w:rPr>
          <w:color w:val="000000" w:themeColor="text1"/>
          <w:sz w:val="28"/>
          <w:szCs w:val="28"/>
        </w:rPr>
      </w:pPr>
    </w:p>
    <w:p w:rsidR="00027C79" w:rsidRPr="00027C79" w:rsidRDefault="00027C79" w:rsidP="00027C79">
      <w:pPr>
        <w:ind w:firstLine="709"/>
        <w:jc w:val="both"/>
        <w:rPr>
          <w:color w:val="000000" w:themeColor="text1"/>
          <w:sz w:val="28"/>
          <w:szCs w:val="28"/>
        </w:rPr>
      </w:pPr>
      <w:r w:rsidRPr="00027C79">
        <w:rPr>
          <w:rStyle w:val="a4"/>
          <w:b w:val="0"/>
          <w:iCs/>
          <w:color w:val="000000" w:themeColor="text1"/>
          <w:sz w:val="28"/>
          <w:szCs w:val="28"/>
          <w:shd w:val="clear" w:color="auto" w:fill="FFFFFF"/>
        </w:rPr>
        <w:t xml:space="preserve">До композиції "Польові квіти" (інша назва "Світанок") увійшло  понад 40 квітів, серед яких можна впізнати такі рослини: козельці великі, живокіст, калина, пижмо, конюшина повзуча та багряна, суниці польові, подорожник, морква дика, королиця звичайна, будяк, осока, вербозілля, мітлиця, </w:t>
      </w:r>
      <w:proofErr w:type="spellStart"/>
      <w:r w:rsidRPr="00027C79">
        <w:rPr>
          <w:rStyle w:val="a4"/>
          <w:b w:val="0"/>
          <w:iCs/>
          <w:color w:val="000000" w:themeColor="text1"/>
          <w:sz w:val="28"/>
          <w:szCs w:val="28"/>
          <w:shd w:val="clear" w:color="auto" w:fill="FFFFFF"/>
        </w:rPr>
        <w:t>рейграс</w:t>
      </w:r>
      <w:proofErr w:type="spellEnd"/>
      <w:r w:rsidRPr="00027C79">
        <w:rPr>
          <w:rStyle w:val="a4"/>
          <w:b w:val="0"/>
          <w:iCs/>
          <w:color w:val="000000" w:themeColor="text1"/>
          <w:sz w:val="28"/>
          <w:szCs w:val="28"/>
          <w:shd w:val="clear" w:color="auto" w:fill="FFFFFF"/>
        </w:rPr>
        <w:t xml:space="preserve">, волошка, льонок, журавець, вівсюг, суховершки, калюжниця, проліска, фіалка запашна триколірна, левенець, біла глуха кропива, жито, жовтець їдкий, вероніка дібровна, астрагал, чебрець, зіновать, буркун білий, дивина </w:t>
      </w:r>
      <w:proofErr w:type="spellStart"/>
      <w:r w:rsidRPr="00027C79">
        <w:rPr>
          <w:rStyle w:val="a4"/>
          <w:b w:val="0"/>
          <w:iCs/>
          <w:color w:val="000000" w:themeColor="text1"/>
          <w:sz w:val="28"/>
          <w:szCs w:val="28"/>
          <w:shd w:val="clear" w:color="auto" w:fill="FFFFFF"/>
        </w:rPr>
        <w:t>скипетровидна</w:t>
      </w:r>
      <w:proofErr w:type="spellEnd"/>
      <w:r w:rsidRPr="00027C79">
        <w:rPr>
          <w:rStyle w:val="a4"/>
          <w:b w:val="0"/>
          <w:iCs/>
          <w:color w:val="000000" w:themeColor="text1"/>
          <w:sz w:val="28"/>
          <w:szCs w:val="28"/>
          <w:shd w:val="clear" w:color="auto" w:fill="FFFFFF"/>
        </w:rPr>
        <w:t>, шипшина, паслін солодко-гіркий, вівсюнець, кульбаба, кручені паничі, плакун, дзвоники скупчені, шавлія, жовтий осот.</w:t>
      </w:r>
      <w:r w:rsidRPr="00027C79">
        <w:rPr>
          <w:rStyle w:val="apple-converted-space"/>
          <w:bCs/>
          <w:iCs/>
          <w:color w:val="000000" w:themeColor="text1"/>
          <w:sz w:val="28"/>
          <w:szCs w:val="28"/>
          <w:shd w:val="clear" w:color="auto" w:fill="FFFFFF"/>
        </w:rPr>
        <w:t> </w:t>
      </w:r>
    </w:p>
    <w:p w:rsidR="00B25614" w:rsidRPr="00027C79" w:rsidRDefault="00B25614" w:rsidP="00B602F9">
      <w:pPr>
        <w:ind w:firstLine="709"/>
        <w:jc w:val="both"/>
        <w:rPr>
          <w:color w:val="000000" w:themeColor="text1"/>
          <w:sz w:val="28"/>
          <w:szCs w:val="28"/>
        </w:rPr>
      </w:pPr>
      <w:r w:rsidRPr="00027C79">
        <w:rPr>
          <w:color w:val="000000" w:themeColor="text1"/>
          <w:sz w:val="28"/>
          <w:szCs w:val="28"/>
        </w:rPr>
        <w:t xml:space="preserve">У 1944 році в Богданівку приїхав  директор Державного музею українського народного декоративного мистецтва Василь Нагай — запропонував влаштувати виставку і закуповувати картини. До речі, саме </w:t>
      </w:r>
      <w:r w:rsidRPr="00027C79">
        <w:rPr>
          <w:color w:val="000000" w:themeColor="text1"/>
          <w:sz w:val="28"/>
          <w:szCs w:val="28"/>
        </w:rPr>
        <w:lastRenderedPageBreak/>
        <w:t xml:space="preserve">стараннями цієї людини Музей українського народного декоративного мистецтва має найкращу колекцію робіт Катерини Білокур. </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Катерина повністю залежала від директора музею Нагая. За його допомогою хвора художниця (після того, як ходила топитися, були хворими ноги) підтримувала зв'язок із Києвом, із мистецтвознавцями і художниками. Коли, образившись на невдале фото в журналі «Радянська жінка» (1951 р.), Катерина надіслала йому гострого листа і фактично посварилася, З роки в мистецькому світі про неї майже не згадували, хоча вона була майстром пензля в розквіті таланту. </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xml:space="preserve">П’ятдесяті роки становлять вершину творчості художниці. Три картини Білокур – "Цар-Колос", "Берізка" й "Колгоспне поле" – були включені до експозиції радянського мистецтва на Міжнародній виставці в Парижі в 1954 р. Там їх побачив </w:t>
      </w:r>
      <w:proofErr w:type="spellStart"/>
      <w:r w:rsidRPr="00027C79">
        <w:rPr>
          <w:color w:val="000000" w:themeColor="text1"/>
          <w:sz w:val="28"/>
          <w:szCs w:val="28"/>
        </w:rPr>
        <w:t>Пабло</w:t>
      </w:r>
      <w:proofErr w:type="spellEnd"/>
      <w:r w:rsidRPr="00027C79">
        <w:rPr>
          <w:color w:val="000000" w:themeColor="text1"/>
          <w:sz w:val="28"/>
          <w:szCs w:val="28"/>
        </w:rPr>
        <w:t xml:space="preserve"> Пікассо. Весь світ облетіли його слова: "Якби ми мали художницю такого рівня майстерності, то змусили б заговорити про неї цілий світ!" «Громадянку села Богданівка» він порівняв з іншою великою художницею-самоучкою – </w:t>
      </w:r>
      <w:proofErr w:type="spellStart"/>
      <w:r w:rsidRPr="00027C79">
        <w:rPr>
          <w:color w:val="000000" w:themeColor="text1"/>
          <w:sz w:val="28"/>
          <w:szCs w:val="28"/>
        </w:rPr>
        <w:t>Серафін</w:t>
      </w:r>
      <w:proofErr w:type="spellEnd"/>
      <w:r w:rsidRPr="00027C79">
        <w:rPr>
          <w:color w:val="000000" w:themeColor="text1"/>
          <w:sz w:val="28"/>
          <w:szCs w:val="28"/>
        </w:rPr>
        <w:t xml:space="preserve"> Луїз із </w:t>
      </w:r>
      <w:proofErr w:type="spellStart"/>
      <w:r w:rsidRPr="00027C79">
        <w:rPr>
          <w:color w:val="000000" w:themeColor="text1"/>
          <w:sz w:val="28"/>
          <w:szCs w:val="28"/>
        </w:rPr>
        <w:t>Санлі</w:t>
      </w:r>
      <w:proofErr w:type="spellEnd"/>
      <w:r w:rsidRPr="00027C79">
        <w:rPr>
          <w:color w:val="000000" w:themeColor="text1"/>
          <w:sz w:val="28"/>
          <w:szCs w:val="28"/>
        </w:rPr>
        <w:t>. Це звучало дивовижно, тим більше, про сучасне мистецтво Пікассо зазвичай відгукувався абсолютно конкретно й зовсім інакше: «Я тону в лайні». А Катерину Білокур назвав «геніальною».</w:t>
      </w:r>
    </w:p>
    <w:p w:rsidR="00027C79" w:rsidRPr="00027C79" w:rsidRDefault="00B25614" w:rsidP="00027C79">
      <w:pPr>
        <w:ind w:firstLine="709"/>
        <w:jc w:val="both"/>
        <w:rPr>
          <w:color w:val="000000" w:themeColor="text1"/>
          <w:sz w:val="28"/>
          <w:szCs w:val="28"/>
        </w:rPr>
      </w:pPr>
      <w:r w:rsidRPr="00027C79">
        <w:rPr>
          <w:color w:val="000000" w:themeColor="text1"/>
          <w:sz w:val="28"/>
          <w:szCs w:val="28"/>
        </w:rPr>
        <w:t> </w:t>
      </w:r>
      <w:r w:rsidR="00027C79" w:rsidRPr="00027C79">
        <w:rPr>
          <w:color w:val="000000" w:themeColor="text1"/>
          <w:sz w:val="28"/>
          <w:szCs w:val="28"/>
        </w:rPr>
        <w:t xml:space="preserve">В цій роботі з’явилися нові рослини: барвінок, півники болотні та угорські, розхідник, </w:t>
      </w:r>
      <w:proofErr w:type="spellStart"/>
      <w:r w:rsidR="00027C79" w:rsidRPr="00027C79">
        <w:rPr>
          <w:color w:val="000000" w:themeColor="text1"/>
          <w:sz w:val="28"/>
          <w:szCs w:val="28"/>
        </w:rPr>
        <w:t>віскарія</w:t>
      </w:r>
      <w:proofErr w:type="spellEnd"/>
      <w:r w:rsidR="00027C79" w:rsidRPr="00027C79">
        <w:rPr>
          <w:color w:val="000000" w:themeColor="text1"/>
          <w:sz w:val="28"/>
          <w:szCs w:val="28"/>
        </w:rPr>
        <w:t xml:space="preserve"> клейка, коронація зозуляча, красоля, </w:t>
      </w:r>
      <w:proofErr w:type="spellStart"/>
      <w:r w:rsidR="00027C79" w:rsidRPr="00027C79">
        <w:rPr>
          <w:color w:val="000000" w:themeColor="text1"/>
          <w:sz w:val="28"/>
          <w:szCs w:val="28"/>
        </w:rPr>
        <w:t>тагетес</w:t>
      </w:r>
      <w:proofErr w:type="spellEnd"/>
      <w:r w:rsidR="00027C79" w:rsidRPr="00027C79">
        <w:rPr>
          <w:color w:val="000000" w:themeColor="text1"/>
          <w:sz w:val="28"/>
          <w:szCs w:val="28"/>
        </w:rPr>
        <w:t>, соняшник, флокси, дельфіній, троянди, підмаренник, хризантема, півонія, тюльпани, скабіоза, мак східний та польовий, свербіжниця польова, рожа, гвоздика турецька, календула, цвіт картоплі, таволжник, підмаренник справжній, дзвоники, алтея лікарська, жоржина, звіробій, айстра англійська, горошок мишачий та горіх посівний, квасоля вогняно-червона (королів цвіт)</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1949 році вона була прийнята до Спілки художників України, у 1951 році — нагороджена орденом "Знак пошани", одержала звання Заслуженого діяча мистецтв України, а пізніше, 1956 року, Народ</w:t>
      </w:r>
      <w:r w:rsidRPr="00027C79">
        <w:rPr>
          <w:color w:val="000000" w:themeColor="text1"/>
          <w:sz w:val="28"/>
          <w:szCs w:val="28"/>
        </w:rPr>
        <w:softHyphen/>
        <w:t>ного художника України. Її творчість вивчають, про неї пишуть. Твори Ка</w:t>
      </w:r>
      <w:r w:rsidRPr="00027C79">
        <w:rPr>
          <w:color w:val="000000" w:themeColor="text1"/>
          <w:sz w:val="28"/>
          <w:szCs w:val="28"/>
        </w:rPr>
        <w:softHyphen/>
        <w:t xml:space="preserve">терини Білокур регулярно експонуються на виставках — у Полтаві, Києві, Москві, в інших містах. </w:t>
      </w:r>
    </w:p>
    <w:p w:rsidR="00B25614" w:rsidRPr="00027C79" w:rsidRDefault="00B25614" w:rsidP="00027C79">
      <w:pPr>
        <w:ind w:firstLine="709"/>
        <w:jc w:val="both"/>
        <w:rPr>
          <w:color w:val="000000" w:themeColor="text1"/>
          <w:sz w:val="28"/>
          <w:szCs w:val="28"/>
        </w:rPr>
      </w:pPr>
    </w:p>
    <w:p w:rsidR="00B25614" w:rsidRPr="00027C79" w:rsidRDefault="00B25614" w:rsidP="00027C79">
      <w:pPr>
        <w:ind w:firstLine="709"/>
        <w:jc w:val="both"/>
        <w:rPr>
          <w:color w:val="000000" w:themeColor="text1"/>
          <w:sz w:val="28"/>
          <w:szCs w:val="28"/>
        </w:rPr>
      </w:pPr>
    </w:p>
    <w:p w:rsidR="00D1597E" w:rsidRDefault="00D1597E" w:rsidP="00027C79">
      <w:pPr>
        <w:ind w:firstLine="709"/>
        <w:jc w:val="both"/>
        <w:rPr>
          <w:color w:val="000000" w:themeColor="text1"/>
          <w:sz w:val="28"/>
          <w:szCs w:val="28"/>
        </w:rPr>
      </w:pPr>
      <w:r w:rsidRPr="00027C79">
        <w:rPr>
          <w:color w:val="000000" w:themeColor="text1"/>
          <w:sz w:val="28"/>
          <w:szCs w:val="28"/>
        </w:rPr>
        <w:t xml:space="preserve">Доля випробовує тих, хто надумав дійти якої великої мети </w:t>
      </w:r>
    </w:p>
    <w:p w:rsidR="00D1597E" w:rsidRDefault="00D1597E" w:rsidP="00027C79">
      <w:pPr>
        <w:ind w:firstLine="709"/>
        <w:jc w:val="both"/>
        <w:rPr>
          <w:color w:val="000000" w:themeColor="text1"/>
          <w:sz w:val="28"/>
          <w:szCs w:val="28"/>
        </w:rPr>
      </w:pPr>
    </w:p>
    <w:p w:rsidR="00B25614" w:rsidRPr="00027C79" w:rsidRDefault="00B25614" w:rsidP="00027C79">
      <w:pPr>
        <w:ind w:firstLine="709"/>
        <w:jc w:val="both"/>
        <w:rPr>
          <w:color w:val="000000" w:themeColor="text1"/>
          <w:sz w:val="28"/>
          <w:szCs w:val="28"/>
        </w:rPr>
      </w:pPr>
      <w:r w:rsidRPr="00027C79">
        <w:rPr>
          <w:color w:val="000000" w:themeColor="text1"/>
          <w:sz w:val="28"/>
          <w:szCs w:val="28"/>
        </w:rPr>
        <w:lastRenderedPageBreak/>
        <w:t>В останні роки життя Білокур захопилася акварельною технікою, що засвідчують численні композиції, зокрема: «Багрянець осені» (1950-ті роки), «Гай» (1955), «Напровесні» (1958).  Усі вони витримані в одному стильовому ключі –  передачі психології стану природи. Художниця спізнала чари визнання, успіху, радощі від спілкування з друзями, однодумцями, котрі мешкали в Києві та інших містах, були для неї теплими промінцями серед гіркого буття.  Два останні роки життя Катерина Василівна майже не працювала. Все гостріше, болючіше підступала страшна хвороба, полікуватися в лікарні не могла, бо хворіла мати, яку необхідно було доглядати. Тяжко доживала свої останні місяці, тижні, дні на Землі геніальна особистість, одна з визначних постатей ХХ століття художниця Катерина Білокур</w:t>
      </w:r>
      <w:r w:rsidR="00A26867">
        <w:rPr>
          <w:color w:val="000000" w:themeColor="text1"/>
          <w:sz w:val="28"/>
          <w:szCs w:val="28"/>
        </w:rPr>
        <w:t>.</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10 червня 1961 року в Богданівці Катерина відійшла за обрій. Своїм прикладом вона показала, як, маючи здібності, старанність і любов до справи, і більше нічого, можна досягнути вершин. У наш час її слова відроджують віру в себе і живлять наснагою: "Доля випробовує тих, хто надумав дійти якої великої мети… Але сильних духом не злякає ніщо. Вони з стиснутими вустами уперто, сміливо і гордо ідуть до наміченої мети – крок за кроком, все вперед і вперед… I тоді доля нагороджує їх сторицею і відкриває перед ними всі таємниці дійсно прекрасного і ніким не перевершеного мистецтва". </w:t>
      </w:r>
    </w:p>
    <w:p w:rsidR="00B25614" w:rsidRPr="00027C79" w:rsidRDefault="00B25614" w:rsidP="00027C79">
      <w:pPr>
        <w:ind w:firstLine="709"/>
        <w:jc w:val="both"/>
        <w:rPr>
          <w:color w:val="000000" w:themeColor="text1"/>
          <w:sz w:val="28"/>
          <w:szCs w:val="28"/>
        </w:rPr>
      </w:pPr>
    </w:p>
    <w:p w:rsidR="00B25614" w:rsidRPr="00027C79" w:rsidRDefault="00B25614" w:rsidP="00027C79">
      <w:pPr>
        <w:ind w:firstLine="709"/>
        <w:jc w:val="both"/>
        <w:rPr>
          <w:color w:val="000000" w:themeColor="text1"/>
          <w:sz w:val="28"/>
          <w:szCs w:val="28"/>
        </w:rPr>
      </w:pPr>
      <w:r w:rsidRPr="00027C79">
        <w:rPr>
          <w:color w:val="000000" w:themeColor="text1"/>
          <w:sz w:val="28"/>
          <w:szCs w:val="28"/>
        </w:rPr>
        <w:tab/>
        <w:t>Велика посмертна слава прийшла згодом. Прийшов час на пошанування: картини художниці експонуються в музеях України; постали три пам’ятники на її рідній землі; відкрито в Яготині картинну галерею, де експонуються її роботи і твори українських художників, присвячені її пам’яті; в Києві з’явилася вулиця Катерини Білокур; видано альбоми, книги, мистецтвознавчі дослідження; створено науково-документальні та художні фільми; засновано премію імені Катерини Білокур.</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І сьогодні в нашій пам’яті історія життя і творчості Катерини Білокур – це найчистіша пісня серед тих пісень, які витворив наш народ упродовж багатьох віків свого волевиявлення. Воістину народна – в творчості, думках, покликанні, стверджуванні й світовій шанобливості до її Таланту.</w:t>
      </w:r>
    </w:p>
    <w:p w:rsidR="00B25614" w:rsidRPr="00027C79" w:rsidRDefault="00B25614" w:rsidP="00027C79">
      <w:pPr>
        <w:ind w:firstLine="709"/>
        <w:jc w:val="both"/>
        <w:rPr>
          <w:color w:val="000000" w:themeColor="text1"/>
          <w:sz w:val="28"/>
          <w:szCs w:val="28"/>
        </w:rPr>
      </w:pPr>
      <w:r w:rsidRPr="00027C79">
        <w:rPr>
          <w:color w:val="000000" w:themeColor="text1"/>
          <w:sz w:val="28"/>
          <w:szCs w:val="28"/>
        </w:rPr>
        <w:t> Яко</w:t>
      </w:r>
      <w:r w:rsidR="008F7481">
        <w:rPr>
          <w:color w:val="000000" w:themeColor="text1"/>
          <w:sz w:val="28"/>
          <w:szCs w:val="28"/>
        </w:rPr>
        <w:t>сь Катерину Білокур запитали: "А</w:t>
      </w:r>
      <w:r w:rsidR="008F7481" w:rsidRPr="00027C79">
        <w:rPr>
          <w:color w:val="000000" w:themeColor="text1"/>
          <w:sz w:val="28"/>
          <w:szCs w:val="28"/>
        </w:rPr>
        <w:t xml:space="preserve"> чому ви квіти не тримаєте в хаті</w:t>
      </w:r>
      <w:r w:rsidRPr="00027C79">
        <w:rPr>
          <w:color w:val="000000" w:themeColor="text1"/>
          <w:sz w:val="28"/>
          <w:szCs w:val="28"/>
        </w:rPr>
        <w:t>?"   Катерина Білокур відповіла: "З</w:t>
      </w:r>
      <w:r w:rsidR="008F7481" w:rsidRPr="00027C79">
        <w:rPr>
          <w:color w:val="000000" w:themeColor="text1"/>
          <w:sz w:val="28"/>
          <w:szCs w:val="28"/>
        </w:rPr>
        <w:t xml:space="preserve">ірвана квітка - це пропаща жіноча доля: не дасть плоду, не розквітне наступної </w:t>
      </w:r>
      <w:r w:rsidR="008F7481">
        <w:rPr>
          <w:color w:val="000000" w:themeColor="text1"/>
          <w:sz w:val="28"/>
          <w:szCs w:val="28"/>
        </w:rPr>
        <w:t>весни, не порадує нашого зору…</w:t>
      </w:r>
      <w:r w:rsidR="008F7481" w:rsidRPr="00027C79">
        <w:rPr>
          <w:color w:val="000000" w:themeColor="text1"/>
          <w:sz w:val="28"/>
          <w:szCs w:val="28"/>
        </w:rPr>
        <w:t>" </w:t>
      </w:r>
    </w:p>
    <w:p w:rsidR="00B25614" w:rsidRPr="00027C79" w:rsidRDefault="00B25614" w:rsidP="00027C79">
      <w:pPr>
        <w:ind w:firstLine="709"/>
        <w:jc w:val="both"/>
        <w:rPr>
          <w:color w:val="000000" w:themeColor="text1"/>
          <w:sz w:val="28"/>
          <w:szCs w:val="28"/>
        </w:rPr>
      </w:pPr>
    </w:p>
    <w:p w:rsidR="00B25614" w:rsidRPr="00027C79" w:rsidRDefault="00B25614" w:rsidP="00027C79">
      <w:pPr>
        <w:ind w:firstLine="709"/>
        <w:jc w:val="both"/>
        <w:rPr>
          <w:color w:val="000000" w:themeColor="text1"/>
          <w:sz w:val="28"/>
          <w:szCs w:val="28"/>
        </w:rPr>
      </w:pPr>
      <w:bookmarkStart w:id="0" w:name="_GoBack"/>
      <w:bookmarkEnd w:id="0"/>
    </w:p>
    <w:sectPr w:rsidR="00B25614" w:rsidRPr="00027C79" w:rsidSect="00B25614">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188" w:rsidRDefault="00AD2188">
      <w:pPr>
        <w:spacing w:after="0" w:line="240" w:lineRule="auto"/>
      </w:pPr>
      <w:r>
        <w:separator/>
      </w:r>
    </w:p>
  </w:endnote>
  <w:endnote w:type="continuationSeparator" w:id="0">
    <w:p w:rsidR="00AD2188" w:rsidRDefault="00AD2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stral">
    <w:panose1 w:val="03090702030407020403"/>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188" w:rsidRDefault="00AD2188">
      <w:pPr>
        <w:spacing w:after="0" w:line="240" w:lineRule="auto"/>
      </w:pPr>
      <w:r>
        <w:separator/>
      </w:r>
    </w:p>
  </w:footnote>
  <w:footnote w:type="continuationSeparator" w:id="0">
    <w:p w:rsidR="00AD2188" w:rsidRDefault="00AD21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8C1" w:rsidRDefault="007368C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041E71"/>
    <w:multiLevelType w:val="hybridMultilevel"/>
    <w:tmpl w:val="F8CA1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9721D7"/>
    <w:multiLevelType w:val="hybridMultilevel"/>
    <w:tmpl w:val="FD64ABFA"/>
    <w:lvl w:ilvl="0" w:tplc="015A1958">
      <w:start w:val="1"/>
      <w:numFmt w:val="bullet"/>
      <w:lvlText w:val=""/>
      <w:lvlJc w:val="left"/>
      <w:pPr>
        <w:ind w:left="720" w:hanging="360"/>
      </w:pPr>
      <w:rPr>
        <w:rFonts w:ascii="Wingdings" w:hAnsi="Wingdings" w:hint="default"/>
        <w:color w:val="FF0000"/>
        <w:sz w:val="52"/>
        <w:u w:val="wavyDouble" w:color="00B05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614"/>
    <w:rsid w:val="00027C79"/>
    <w:rsid w:val="001A6879"/>
    <w:rsid w:val="0038229A"/>
    <w:rsid w:val="00543257"/>
    <w:rsid w:val="0065005F"/>
    <w:rsid w:val="007368C1"/>
    <w:rsid w:val="008F7481"/>
    <w:rsid w:val="00A26867"/>
    <w:rsid w:val="00AD2188"/>
    <w:rsid w:val="00B25614"/>
    <w:rsid w:val="00B602F9"/>
    <w:rsid w:val="00CE389C"/>
    <w:rsid w:val="00D1597E"/>
    <w:rsid w:val="00ED470A"/>
    <w:rsid w:val="00FD4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787E50-ABCF-4358-8F01-6DE1D295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614"/>
    <w:rPr>
      <w:lang w:val="uk-UA"/>
    </w:rPr>
  </w:style>
  <w:style w:type="paragraph" w:styleId="1">
    <w:name w:val="heading 1"/>
    <w:basedOn w:val="a"/>
    <w:next w:val="a"/>
    <w:link w:val="10"/>
    <w:uiPriority w:val="9"/>
    <w:qFormat/>
    <w:rsid w:val="00B256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2561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B25614"/>
    <w:rPr>
      <w:b/>
      <w:bCs/>
    </w:rPr>
  </w:style>
  <w:style w:type="paragraph" w:styleId="a5">
    <w:name w:val="caption"/>
    <w:basedOn w:val="a"/>
    <w:next w:val="a"/>
    <w:uiPriority w:val="35"/>
    <w:unhideWhenUsed/>
    <w:qFormat/>
    <w:rsid w:val="00B25614"/>
    <w:pPr>
      <w:spacing w:after="200" w:line="240" w:lineRule="auto"/>
    </w:pPr>
    <w:rPr>
      <w:i/>
      <w:iCs/>
      <w:color w:val="44546A" w:themeColor="text2"/>
      <w:sz w:val="18"/>
      <w:szCs w:val="18"/>
    </w:rPr>
  </w:style>
  <w:style w:type="character" w:styleId="a6">
    <w:name w:val="Emphasis"/>
    <w:basedOn w:val="a0"/>
    <w:uiPriority w:val="20"/>
    <w:qFormat/>
    <w:rsid w:val="00B25614"/>
    <w:rPr>
      <w:i/>
      <w:iCs/>
    </w:rPr>
  </w:style>
  <w:style w:type="character" w:customStyle="1" w:styleId="apple-converted-space">
    <w:name w:val="apple-converted-space"/>
    <w:basedOn w:val="a0"/>
    <w:rsid w:val="00B25614"/>
  </w:style>
  <w:style w:type="paragraph" w:customStyle="1" w:styleId="11">
    <w:name w:val="Стиль1"/>
    <w:basedOn w:val="1"/>
    <w:link w:val="12"/>
    <w:qFormat/>
    <w:rsid w:val="00B25614"/>
    <w:rPr>
      <w:rFonts w:ascii="Mistral" w:hAnsi="Mistral"/>
      <w:sz w:val="48"/>
    </w:rPr>
  </w:style>
  <w:style w:type="paragraph" w:styleId="a7">
    <w:name w:val="No Spacing"/>
    <w:link w:val="a8"/>
    <w:uiPriority w:val="1"/>
    <w:qFormat/>
    <w:rsid w:val="00B25614"/>
    <w:pPr>
      <w:spacing w:after="0" w:line="240" w:lineRule="auto"/>
    </w:pPr>
    <w:rPr>
      <w:rFonts w:eastAsiaTheme="minorEastAsia"/>
      <w:lang w:eastAsia="ru-RU"/>
    </w:rPr>
  </w:style>
  <w:style w:type="character" w:customStyle="1" w:styleId="12">
    <w:name w:val="Стиль1 Знак"/>
    <w:basedOn w:val="10"/>
    <w:link w:val="11"/>
    <w:rsid w:val="00B25614"/>
    <w:rPr>
      <w:rFonts w:ascii="Mistral" w:eastAsiaTheme="majorEastAsia" w:hAnsi="Mistral" w:cstheme="majorBidi"/>
      <w:color w:val="2E74B5" w:themeColor="accent1" w:themeShade="BF"/>
      <w:sz w:val="48"/>
      <w:szCs w:val="32"/>
      <w:lang w:val="uk-UA"/>
    </w:rPr>
  </w:style>
  <w:style w:type="character" w:customStyle="1" w:styleId="a8">
    <w:name w:val="Без интервала Знак"/>
    <w:basedOn w:val="a0"/>
    <w:link w:val="a7"/>
    <w:uiPriority w:val="1"/>
    <w:rsid w:val="00B25614"/>
    <w:rPr>
      <w:rFonts w:eastAsiaTheme="minorEastAsia"/>
      <w:lang w:eastAsia="ru-RU"/>
    </w:rPr>
  </w:style>
  <w:style w:type="paragraph" w:styleId="a9">
    <w:name w:val="header"/>
    <w:basedOn w:val="a"/>
    <w:link w:val="aa"/>
    <w:uiPriority w:val="99"/>
    <w:unhideWhenUsed/>
    <w:rsid w:val="00B2561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25614"/>
    <w:rPr>
      <w:lang w:val="uk-UA"/>
    </w:rPr>
  </w:style>
  <w:style w:type="paragraph" w:styleId="ab">
    <w:name w:val="footer"/>
    <w:basedOn w:val="a"/>
    <w:link w:val="ac"/>
    <w:uiPriority w:val="99"/>
    <w:unhideWhenUsed/>
    <w:rsid w:val="00B2561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25614"/>
    <w:rPr>
      <w:lang w:val="uk-UA"/>
    </w:rPr>
  </w:style>
  <w:style w:type="character" w:customStyle="1" w:styleId="10">
    <w:name w:val="Заголовок 1 Знак"/>
    <w:basedOn w:val="a0"/>
    <w:link w:val="1"/>
    <w:uiPriority w:val="9"/>
    <w:rsid w:val="00B25614"/>
    <w:rPr>
      <w:rFonts w:asciiTheme="majorHAnsi" w:eastAsiaTheme="majorEastAsia" w:hAnsiTheme="majorHAnsi" w:cstheme="majorBidi"/>
      <w:color w:val="2E74B5" w:themeColor="accent1" w:themeShade="BF"/>
      <w:sz w:val="32"/>
      <w:szCs w:val="3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4</Pages>
  <Words>1334</Words>
  <Characters>7605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2016-03-14T07:11:00Z</dcterms:created>
  <dcterms:modified xsi:type="dcterms:W3CDTF">2016-03-22T06:51:00Z</dcterms:modified>
</cp:coreProperties>
</file>